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FAE99" w14:textId="00CF5DCB" w:rsidR="00BD7F89" w:rsidRPr="00BD7F89" w:rsidRDefault="00BD7F89" w:rsidP="00BD7F8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D7F89">
        <w:rPr>
          <w:rFonts w:ascii="Times New Roman" w:hAnsi="Times New Roman" w:cs="Times New Roman"/>
          <w:sz w:val="28"/>
          <w:szCs w:val="28"/>
        </w:rPr>
        <w:t>Рисунок 1. Фагоцитарная активность макрофагов костного мозга: 1 – ядро; 2 – цитоплазма; 3 – частицы латекса. Окрашивание по Романовскому-</w:t>
      </w:r>
      <w:proofErr w:type="spellStart"/>
      <w:r w:rsidRPr="00BD7F89">
        <w:rPr>
          <w:rFonts w:ascii="Times New Roman" w:hAnsi="Times New Roman" w:cs="Times New Roman"/>
          <w:sz w:val="28"/>
          <w:szCs w:val="28"/>
        </w:rPr>
        <w:t>Гимзе</w:t>
      </w:r>
      <w:proofErr w:type="spellEnd"/>
      <w:r w:rsidRPr="00BD7F89">
        <w:rPr>
          <w:rFonts w:ascii="Times New Roman" w:hAnsi="Times New Roman" w:cs="Times New Roman"/>
          <w:sz w:val="28"/>
          <w:szCs w:val="28"/>
        </w:rPr>
        <w:t xml:space="preserve"> после инкубирования с частицами латекса, </w:t>
      </w:r>
      <w:proofErr w:type="spellStart"/>
      <w:r w:rsidRPr="00BD7F89">
        <w:rPr>
          <w:rFonts w:ascii="Times New Roman" w:hAnsi="Times New Roman" w:cs="Times New Roman"/>
          <w:sz w:val="28"/>
          <w:szCs w:val="28"/>
        </w:rPr>
        <w:t>ув</w:t>
      </w:r>
      <w:proofErr w:type="spellEnd"/>
      <w:r w:rsidRPr="00BD7F89">
        <w:rPr>
          <w:rFonts w:ascii="Times New Roman" w:hAnsi="Times New Roman" w:cs="Times New Roman"/>
          <w:sz w:val="28"/>
          <w:szCs w:val="28"/>
        </w:rPr>
        <w:t>. х400.</w:t>
      </w:r>
    </w:p>
    <w:p w14:paraId="55B44BDE" w14:textId="77777777" w:rsidR="00BD7F89" w:rsidRPr="00BD7F89" w:rsidRDefault="00BD7F89" w:rsidP="00BD7F8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6AF75BF0" w14:textId="1FA9DF4D" w:rsidR="00F94A42" w:rsidRPr="00BD7F89" w:rsidRDefault="00BD7F89" w:rsidP="00BD7F89">
      <w:pPr>
        <w:pStyle w:val="a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D7F89">
        <w:rPr>
          <w:rFonts w:ascii="Times New Roman" w:hAnsi="Times New Roman" w:cs="Times New Roman"/>
          <w:sz w:val="28"/>
          <w:szCs w:val="28"/>
          <w:lang w:val="en-US"/>
        </w:rPr>
        <w:t>Figure 1. Phagocytic activity of bone marrow macrophages: 1 - nucleus; 2 - cytoplasm; 3 – latex beads. Romanowsky-Giemsa staining after incubation with latex beads, eq. x400.</w:t>
      </w:r>
    </w:p>
    <w:p w14:paraId="3B14B075" w14:textId="77777777" w:rsidR="00BD7F89" w:rsidRPr="002D1E3D" w:rsidRDefault="00BD7F89" w:rsidP="00F60D8C">
      <w:pPr>
        <w:pStyle w:val="a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2EA472DF" w14:textId="47CAAC5C" w:rsidR="007B7A98" w:rsidRDefault="007B7A98" w:rsidP="007B7A98">
      <w:pPr>
        <w:pStyle w:val="a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B7A98">
        <w:rPr>
          <w:rFonts w:ascii="Times New Roman" w:hAnsi="Times New Roman" w:cs="Times New Roman"/>
          <w:sz w:val="28"/>
          <w:szCs w:val="28"/>
        </w:rPr>
        <w:t xml:space="preserve">Рисунок 2. Морфологические признаки эритробластических островков: А – ЭО 1 класса; B – ЭО 2 класса; C – ЭО 3 класса; D – </w:t>
      </w:r>
      <w:proofErr w:type="spellStart"/>
      <w:r w:rsidRPr="007B7A98">
        <w:rPr>
          <w:rFonts w:ascii="Times New Roman" w:hAnsi="Times New Roman" w:cs="Times New Roman"/>
          <w:sz w:val="28"/>
          <w:szCs w:val="28"/>
        </w:rPr>
        <w:t>инволюцирующие</w:t>
      </w:r>
      <w:proofErr w:type="spellEnd"/>
      <w:r w:rsidRPr="007B7A98">
        <w:rPr>
          <w:rFonts w:ascii="Times New Roman" w:hAnsi="Times New Roman" w:cs="Times New Roman"/>
          <w:sz w:val="28"/>
          <w:szCs w:val="28"/>
        </w:rPr>
        <w:t xml:space="preserve"> ЭО; E – реконструирующиеся ЭО. Масляная</w:t>
      </w:r>
      <w:r w:rsidRPr="003E46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B7A98">
        <w:rPr>
          <w:rFonts w:ascii="Times New Roman" w:hAnsi="Times New Roman" w:cs="Times New Roman"/>
          <w:sz w:val="28"/>
          <w:szCs w:val="28"/>
        </w:rPr>
        <w:t>иммерсия</w:t>
      </w:r>
      <w:r w:rsidRPr="003E46B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7A98">
        <w:rPr>
          <w:rFonts w:ascii="Times New Roman" w:hAnsi="Times New Roman" w:cs="Times New Roman"/>
          <w:sz w:val="28"/>
          <w:szCs w:val="28"/>
        </w:rPr>
        <w:t>ув</w:t>
      </w:r>
      <w:proofErr w:type="spellEnd"/>
      <w:r w:rsidRPr="003E46B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7B7A98">
        <w:rPr>
          <w:rFonts w:ascii="Times New Roman" w:hAnsi="Times New Roman" w:cs="Times New Roman"/>
          <w:sz w:val="28"/>
          <w:szCs w:val="28"/>
        </w:rPr>
        <w:t>х</w:t>
      </w:r>
      <w:r w:rsidRPr="003E46B7">
        <w:rPr>
          <w:rFonts w:ascii="Times New Roman" w:hAnsi="Times New Roman" w:cs="Times New Roman"/>
          <w:sz w:val="28"/>
          <w:szCs w:val="28"/>
          <w:lang w:val="en-US"/>
        </w:rPr>
        <w:t>1000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9D2671D" w14:textId="77777777" w:rsidR="007B7A98" w:rsidRPr="007B7A98" w:rsidRDefault="007B7A98" w:rsidP="007B7A98">
      <w:pPr>
        <w:pStyle w:val="a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34765828" w14:textId="454323AF" w:rsidR="00F60D8C" w:rsidRPr="00B806A6" w:rsidRDefault="007B7A98" w:rsidP="007B7A9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B7A98">
        <w:rPr>
          <w:rFonts w:ascii="Times New Roman" w:hAnsi="Times New Roman" w:cs="Times New Roman"/>
          <w:sz w:val="28"/>
          <w:szCs w:val="28"/>
          <w:lang w:val="en-US"/>
        </w:rPr>
        <w:t xml:space="preserve">Figure 2. Morphologic features of erythroblastic islands (EI): A – EI 1; B – EI 2; C – EI 3; D – </w:t>
      </w:r>
      <w:proofErr w:type="spellStart"/>
      <w:r w:rsidRPr="007B7A98">
        <w:rPr>
          <w:rFonts w:ascii="Times New Roman" w:hAnsi="Times New Roman" w:cs="Times New Roman"/>
          <w:sz w:val="28"/>
          <w:szCs w:val="28"/>
          <w:lang w:val="en-US"/>
        </w:rPr>
        <w:t>involutive</w:t>
      </w:r>
      <w:proofErr w:type="spellEnd"/>
      <w:r w:rsidRPr="007B7A98">
        <w:rPr>
          <w:rFonts w:ascii="Times New Roman" w:hAnsi="Times New Roman" w:cs="Times New Roman"/>
          <w:sz w:val="28"/>
          <w:szCs w:val="28"/>
          <w:lang w:val="en-US"/>
        </w:rPr>
        <w:t xml:space="preserve"> EI; E – reconstructing EI. </w:t>
      </w:r>
      <w:r w:rsidRPr="007B7A98">
        <w:rPr>
          <w:rFonts w:ascii="Times New Roman" w:hAnsi="Times New Roman" w:cs="Times New Roman"/>
          <w:sz w:val="28"/>
          <w:szCs w:val="28"/>
        </w:rPr>
        <w:t xml:space="preserve">Oil </w:t>
      </w:r>
      <w:proofErr w:type="spellStart"/>
      <w:r w:rsidRPr="007B7A98">
        <w:rPr>
          <w:rFonts w:ascii="Times New Roman" w:hAnsi="Times New Roman" w:cs="Times New Roman"/>
          <w:sz w:val="28"/>
          <w:szCs w:val="28"/>
        </w:rPr>
        <w:t>immersion</w:t>
      </w:r>
      <w:proofErr w:type="spellEnd"/>
      <w:r w:rsidRPr="007B7A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B7A98">
        <w:rPr>
          <w:rFonts w:ascii="Times New Roman" w:hAnsi="Times New Roman" w:cs="Times New Roman"/>
          <w:sz w:val="28"/>
          <w:szCs w:val="28"/>
        </w:rPr>
        <w:t>eq</w:t>
      </w:r>
      <w:proofErr w:type="spellEnd"/>
      <w:r w:rsidRPr="007B7A98">
        <w:rPr>
          <w:rFonts w:ascii="Times New Roman" w:hAnsi="Times New Roman" w:cs="Times New Roman"/>
          <w:sz w:val="28"/>
          <w:szCs w:val="28"/>
        </w:rPr>
        <w:t>. x1000</w:t>
      </w:r>
      <w:r w:rsidRPr="00B806A6">
        <w:rPr>
          <w:rFonts w:ascii="Times New Roman" w:hAnsi="Times New Roman" w:cs="Times New Roman"/>
          <w:sz w:val="28"/>
          <w:szCs w:val="28"/>
        </w:rPr>
        <w:t>.</w:t>
      </w:r>
    </w:p>
    <w:p w14:paraId="657BEC8C" w14:textId="77777777" w:rsidR="00F60D8C" w:rsidRDefault="00F60D8C" w:rsidP="00F60D8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4CDE3A2B" w14:textId="77777777" w:rsidR="00B806A6" w:rsidRDefault="00B806A6" w:rsidP="00B806A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806A6">
        <w:rPr>
          <w:rFonts w:ascii="Times New Roman" w:hAnsi="Times New Roman" w:cs="Times New Roman"/>
          <w:sz w:val="28"/>
          <w:szCs w:val="28"/>
        </w:rPr>
        <w:t>Рисунок 3. Сравнение ферментативной активности при влиянии исследуемых веществ на третьи сутки культивирования макрофагов костного мозга.</w:t>
      </w:r>
    </w:p>
    <w:p w14:paraId="7E7C55F3" w14:textId="77777777" w:rsidR="00B806A6" w:rsidRPr="00B806A6" w:rsidRDefault="00B806A6" w:rsidP="00B806A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5C3211F6" w14:textId="046A5645" w:rsidR="00F60D8C" w:rsidRDefault="00B806A6" w:rsidP="00B806A6">
      <w:pPr>
        <w:pStyle w:val="a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806A6">
        <w:rPr>
          <w:rFonts w:ascii="Times New Roman" w:hAnsi="Times New Roman" w:cs="Times New Roman"/>
          <w:sz w:val="28"/>
          <w:szCs w:val="28"/>
          <w:lang w:val="en-US"/>
        </w:rPr>
        <w:t>Figure 3. Comparison of enzymatic activity after the influence of the tested substances on day three of cultivation of bone marrow macrophages.</w:t>
      </w:r>
    </w:p>
    <w:p w14:paraId="02FA5706" w14:textId="77777777" w:rsidR="00B806A6" w:rsidRPr="00B806A6" w:rsidRDefault="00B806A6" w:rsidP="00B806A6">
      <w:pPr>
        <w:pStyle w:val="a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0818A8EE" w14:textId="7781D39C" w:rsidR="00F60D8C" w:rsidRPr="003E46B7" w:rsidRDefault="00F60D8C" w:rsidP="00977B6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E46B7">
        <w:rPr>
          <w:rFonts w:ascii="Times New Roman" w:hAnsi="Times New Roman" w:cs="Times New Roman"/>
          <w:sz w:val="28"/>
          <w:szCs w:val="28"/>
        </w:rPr>
        <w:t>Рисунок</w:t>
      </w:r>
      <w:r w:rsidR="00A65E3E" w:rsidRPr="003E46B7">
        <w:rPr>
          <w:rFonts w:ascii="Times New Roman" w:hAnsi="Times New Roman" w:cs="Times New Roman"/>
          <w:sz w:val="28"/>
          <w:szCs w:val="28"/>
        </w:rPr>
        <w:t xml:space="preserve"> </w:t>
      </w:r>
      <w:r w:rsidRPr="003E46B7">
        <w:rPr>
          <w:rFonts w:ascii="Times New Roman" w:hAnsi="Times New Roman" w:cs="Times New Roman"/>
          <w:sz w:val="28"/>
          <w:szCs w:val="28"/>
        </w:rPr>
        <w:t xml:space="preserve">4. Сравнения средних значений фагоцитарного числа при влиянии исследуемых веществ в разные сутки культивирования макрофагов костного мозга. </w:t>
      </w:r>
    </w:p>
    <w:p w14:paraId="5B07618B" w14:textId="4D879935" w:rsidR="002D1E3D" w:rsidRPr="003E46B7" w:rsidRDefault="002D1E3D" w:rsidP="002D1E3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E46B7">
        <w:rPr>
          <w:rFonts w:ascii="Times New Roman" w:hAnsi="Times New Roman" w:cs="Times New Roman"/>
          <w:sz w:val="28"/>
          <w:szCs w:val="28"/>
        </w:rPr>
        <w:t>Примечание. * – различие с группой контроля достоверно (р &lt;0,05), # – различие с группой FeCl</w:t>
      </w:r>
      <w:r w:rsidRPr="003E46B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3E46B7">
        <w:rPr>
          <w:rFonts w:ascii="Times New Roman" w:hAnsi="Times New Roman" w:cs="Times New Roman"/>
          <w:sz w:val="28"/>
          <w:szCs w:val="28"/>
        </w:rPr>
        <w:t xml:space="preserve"> достоверно (р&lt;0,05).</w:t>
      </w:r>
    </w:p>
    <w:p w14:paraId="76E924D5" w14:textId="77777777" w:rsidR="00F60D8C" w:rsidRPr="003E46B7" w:rsidRDefault="00F60D8C" w:rsidP="00F60D8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8977AFD" w14:textId="76CB6005" w:rsidR="00F60D8C" w:rsidRPr="003E46B7" w:rsidRDefault="00F60D8C" w:rsidP="00F60D8C">
      <w:pPr>
        <w:pStyle w:val="a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E46B7">
        <w:rPr>
          <w:rFonts w:ascii="Times New Roman" w:hAnsi="Times New Roman" w:cs="Times New Roman"/>
          <w:sz w:val="28"/>
          <w:szCs w:val="28"/>
          <w:lang w:val="en-US"/>
        </w:rPr>
        <w:t>Figure</w:t>
      </w:r>
      <w:r w:rsidR="00A65E3E" w:rsidRPr="003E46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E46B7">
        <w:rPr>
          <w:rFonts w:ascii="Times New Roman" w:hAnsi="Times New Roman" w:cs="Times New Roman"/>
          <w:sz w:val="28"/>
          <w:szCs w:val="28"/>
          <w:lang w:val="en-US"/>
        </w:rPr>
        <w:t>4. Comparison of the average phagocytic numbers under the influence of the studied substances at different days of macrophage cultivation in bone marrow.</w:t>
      </w:r>
    </w:p>
    <w:p w14:paraId="557AC631" w14:textId="660D6928" w:rsidR="002D1E3D" w:rsidRPr="002D1E3D" w:rsidRDefault="002D1E3D" w:rsidP="00F60D8C">
      <w:pPr>
        <w:pStyle w:val="a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E46B7">
        <w:rPr>
          <w:rFonts w:ascii="Times New Roman" w:hAnsi="Times New Roman" w:cs="Times New Roman"/>
          <w:sz w:val="28"/>
          <w:szCs w:val="28"/>
          <w:lang w:val="en-US"/>
        </w:rPr>
        <w:t>Note. * – the difference with the control group is significant (p &lt;0.05), # – the difference with the FeCl</w:t>
      </w:r>
      <w:r w:rsidRPr="003E46B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3E46B7">
        <w:rPr>
          <w:rFonts w:ascii="Times New Roman" w:hAnsi="Times New Roman" w:cs="Times New Roman"/>
          <w:sz w:val="28"/>
          <w:szCs w:val="28"/>
          <w:lang w:val="en-US"/>
        </w:rPr>
        <w:t xml:space="preserve"> group is significant (p&lt;0.05).</w:t>
      </w:r>
    </w:p>
    <w:p w14:paraId="122E28AB" w14:textId="77777777" w:rsidR="00F60D8C" w:rsidRPr="00F60D8C" w:rsidRDefault="00F60D8C" w:rsidP="00F60D8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F60D8C" w:rsidRPr="00F60D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3A7741"/>
    <w:multiLevelType w:val="hybridMultilevel"/>
    <w:tmpl w:val="73E6B7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8411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D8C"/>
    <w:rsid w:val="002D1E3D"/>
    <w:rsid w:val="002E6B7C"/>
    <w:rsid w:val="003016F0"/>
    <w:rsid w:val="003D16B0"/>
    <w:rsid w:val="003E46B7"/>
    <w:rsid w:val="005779E1"/>
    <w:rsid w:val="005A7CB3"/>
    <w:rsid w:val="00620ED4"/>
    <w:rsid w:val="00621DB1"/>
    <w:rsid w:val="00645AFD"/>
    <w:rsid w:val="007B7A98"/>
    <w:rsid w:val="009013A0"/>
    <w:rsid w:val="00977B69"/>
    <w:rsid w:val="009B55BB"/>
    <w:rsid w:val="00A65E3E"/>
    <w:rsid w:val="00AF2A08"/>
    <w:rsid w:val="00B806A6"/>
    <w:rsid w:val="00BD7F89"/>
    <w:rsid w:val="00DD57AA"/>
    <w:rsid w:val="00E646F5"/>
    <w:rsid w:val="00F60D8C"/>
    <w:rsid w:val="00F9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413CA"/>
  <w15:chartTrackingRefBased/>
  <w15:docId w15:val="{B9E3FC8B-F085-46AF-8E4C-EC1F1DFC2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0D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0D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0D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0D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0D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0D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0D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0D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0D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0D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60D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60D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60D8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60D8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60D8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60D8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60D8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60D8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60D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60D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60D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60D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60D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60D8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60D8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60D8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60D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60D8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60D8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Юренков Евгений Алексеевич</dc:creator>
  <cp:keywords/>
  <dc:description/>
  <cp:lastModifiedBy>Светлана Титова</cp:lastModifiedBy>
  <cp:revision>3</cp:revision>
  <dcterms:created xsi:type="dcterms:W3CDTF">2025-02-04T12:07:00Z</dcterms:created>
  <dcterms:modified xsi:type="dcterms:W3CDTF">2025-02-13T06:17:00Z</dcterms:modified>
</cp:coreProperties>
</file>